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8" w:type="dxa"/>
        <w:tblLook w:val="0000" w:firstRow="0" w:lastRow="0" w:firstColumn="0" w:lastColumn="0" w:noHBand="0" w:noVBand="0"/>
      </w:tblPr>
      <w:tblGrid>
        <w:gridCol w:w="4788"/>
        <w:gridCol w:w="4680"/>
      </w:tblGrid>
      <w:tr w:rsidR="0067443F" w:rsidRPr="0067443F" w:rsidTr="0012301C">
        <w:tblPrEx>
          <w:tblCellMar>
            <w:top w:w="0" w:type="dxa"/>
            <w:bottom w:w="0" w:type="dxa"/>
          </w:tblCellMar>
        </w:tblPrEx>
        <w:trPr>
          <w:trHeight w:val="1999"/>
        </w:trPr>
        <w:tc>
          <w:tcPr>
            <w:tcW w:w="4788" w:type="dxa"/>
          </w:tcPr>
          <w:p w:rsidR="0067443F" w:rsidRPr="0067443F" w:rsidRDefault="0067443F" w:rsidP="00674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80" w:type="dxa"/>
          </w:tcPr>
          <w:p w:rsidR="0067443F" w:rsidRPr="0067443F" w:rsidRDefault="0067443F" w:rsidP="0067443F">
            <w:pPr>
              <w:spacing w:after="0" w:line="240" w:lineRule="auto"/>
              <w:ind w:left="-42" w:hanging="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67443F" w:rsidRPr="0067443F" w:rsidRDefault="0067443F" w:rsidP="0067443F">
            <w:pPr>
              <w:spacing w:after="0" w:line="240" w:lineRule="auto"/>
              <w:ind w:left="-42" w:hanging="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приказом Арбитражного суда Ульяновской области</w:t>
            </w:r>
          </w:p>
          <w:p w:rsidR="0067443F" w:rsidRPr="0067443F" w:rsidRDefault="0067443F" w:rsidP="0067443F">
            <w:pPr>
              <w:spacing w:after="0" w:line="240" w:lineRule="auto"/>
              <w:ind w:left="-42" w:hanging="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08 сентября 2016 года № 49-П</w:t>
            </w:r>
          </w:p>
          <w:p w:rsidR="0067443F" w:rsidRPr="0067443F" w:rsidRDefault="0067443F" w:rsidP="0067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7443F" w:rsidRPr="0067443F" w:rsidRDefault="0067443F" w:rsidP="0067443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о порядке получения федеральными государственными гражданскими служащими Арбитражного суда Ульяновской области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 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Настоящее Положение о порядке получения федеральными государственными гражданскими служащими Арбитражного суда Ульяновской области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 (далее – Положение) разработано в соответствии с Положением о порядке получения федеральными государственными гражданскими служащими Судебного департамента при Верховном Суде Российской Федерации, а также работниками, замещающими отдельные должности на основании трудового договора в организации, созданной для выполнения задач, поставленных перед Судебным департаментом при Верховном Суде Российской Федерации,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утвержденным приказом Судебного департамента при Верховном Суде Российской Федерации от 24 августа 2016 года № 172 и регламентирует процедуру получения федеральными государственными гражданскими служащими Арбитражного суда Ульяновской области (далее – гражданские служащие) разрешения председателя Арбитражного суда Ульяновской области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 (далее – оплачиваемая деятельность).</w:t>
      </w: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Гражданским служащим запрещается заниматься без письменного разрешения председателя Арбитражного суда Ульяновской области оплачиваемой деятельностью, если иное не предусмотрено международным договором Российской Федерации или законодательством Российской Федерации.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Под оплачиваемой деятельностью понимается занятие любыми видами деятельности, в том числе научной, преподавательской и иной творческой деятельностью.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sz w:val="28"/>
          <w:szCs w:val="28"/>
          <w:lang w:eastAsia="ru-RU"/>
        </w:rPr>
        <w:t>4. Выполнение оплачиваемой деятельности не должно приводить к конфликту интересов или возможности возникновения конфликта интересов при замещении должностей федеральной государственной гражданской службы в Арбитражном суде Ульяновской области.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sz w:val="28"/>
          <w:szCs w:val="28"/>
          <w:lang w:eastAsia="ru-RU"/>
        </w:rPr>
        <w:t>5. Ходатайство о разрешении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(далее - ходатайство) составляется гражданским служащим в письменном виде по форме согласно приложению № 1 к настоящему Положению.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sz w:val="28"/>
          <w:szCs w:val="28"/>
          <w:lang w:eastAsia="ru-RU"/>
        </w:rPr>
        <w:t>6. Гражданские служащие представляют ходатайство в отдел кадров и государственной службы до начала выполнения оплачиваемой деятельности.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Регистрация ходатайств осуществляется должностным лицом отдела кадров и государственной службы в день поступления ходатайства в Журнале регистрации ходатайств о выполнении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 (далее - Журнал регистрации) </w:t>
      </w: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форме согласно приложению № 2 к настоящему Положению.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Листы Журнала регистрации должны быть пронумерованы, прошнурованы и скреплены печатью</w:t>
      </w:r>
      <w:r w:rsidRPr="0067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кадров и государственной службы</w:t>
      </w: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Отказ в регистрации ходатайств не допускается.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Копия зарегистрированного в установленном порядке ходатайства выдается гражданскому служащему на руки либо направляется по почте с уведомлением о получении. На копии ходатайства, подлежащего передаче гражданскому служащему, ставится отметка «Ходатайство зарегистрировано» с указанием даты и номера регистрации ходатайства, фамилии, инициалов и должности лица, зарегистрировавшего данное ходатайство.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О</w:t>
      </w:r>
      <w:r w:rsidRPr="0067443F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 кадров и государственной службы</w:t>
      </w: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председателю Арбитражного суда Ульяновской области ходатайства гражданских служащих в 3-дневный срок с момента их поступления.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Председатель Арбитражного суда Ульяновской области по результатам рассмотрения ходатайства выносит </w:t>
      </w:r>
      <w:r w:rsidRPr="006744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одно</w:t>
      </w:r>
      <w:r w:rsidRPr="0067443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следующих решений: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удовлетворяет ходатайство гражданского служащего;</w:t>
      </w: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отказывает в удовлетворении ходатайства гражданского служащего.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О</w:t>
      </w:r>
      <w:r w:rsidRPr="0067443F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 кадров и государственной службы</w:t>
      </w: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3-дневный срок с момента принятия решения председателем Арбитражного суда Ульяновской </w:t>
      </w: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области по результатам рассмотрения ходатайства уведомляет гражданского служащего о принятом решении.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О</w:t>
      </w:r>
      <w:r w:rsidRPr="0067443F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 кадров и государственной службы</w:t>
      </w: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рассматривает поступившие ходатайства на предмет наличия конфликта интересов или возможности возникновения конфликта интересов при замещении должностей федеральной государственной гражданской службы                       в Арбитражном суде Ульяновской области.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В случае выявления конфликта интересов или возможности возникновения конфликта интересов при выполнении гражданским служащим оплачиваемой деятельности о</w:t>
      </w:r>
      <w:r w:rsidRPr="0067443F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 кадров и государственной службы</w:t>
      </w: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докладывает председателю Арбитражного суда Ульяновской области предложения по рассмотрению ходатайства на Комиссии по</w:t>
      </w: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соблюдению требований к служебному поведению федеральных государственных гражданских служащих Арбитражного суда Ульяновской области и урегулированию конфликта интересов.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Оригинал ходатайства по миновании надобности приобщается к личному делу гражданского служащего.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Нарушение установленного запрета гражданскими служащими является основанием для привлечения к ответственности в соответствии с действующим законодательством Российской Федерации.</w:t>
      </w: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4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 1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к  Положению о порядке получения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федеральными государственными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гражданскими служащими Арбитражного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суда Ульяновской области разрешения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представителя нанимателя на выполнение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>оплачиваемой деятельности, финансируемой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 исключительно за счет средств иностранных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государств, международных и иностранных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организаций, иностранных граждан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>и лиц без гражданства</w:t>
      </w: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44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Председателю </w:t>
      </w: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44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Арбитражного суда </w:t>
      </w: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443F">
        <w:rPr>
          <w:rFonts w:ascii="Times New Roman" w:eastAsia="Times New Roman" w:hAnsi="Times New Roman" w:cs="Times New Roman"/>
          <w:sz w:val="26"/>
          <w:szCs w:val="26"/>
          <w:lang w:eastAsia="ru-RU"/>
        </w:rPr>
        <w:t>Ульяновской области</w:t>
      </w: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443F">
        <w:rPr>
          <w:rFonts w:ascii="Times New Roman" w:eastAsia="Times New Roman" w:hAnsi="Times New Roman" w:cs="Times New Roman"/>
          <w:sz w:val="26"/>
          <w:szCs w:val="26"/>
          <w:lang w:eastAsia="ru-RU"/>
        </w:rPr>
        <w:t>Т.П. Шаповаловой</w:t>
      </w: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_____________________</w:t>
      </w:r>
    </w:p>
    <w:p w:rsidR="0067443F" w:rsidRPr="0067443F" w:rsidRDefault="0067443F" w:rsidP="006744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4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(наименование должности)</w:t>
      </w: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4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67443F" w:rsidRPr="0067443F" w:rsidRDefault="0067443F" w:rsidP="006744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4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Pr="0067443F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4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67443F" w:rsidRPr="0067443F" w:rsidRDefault="0067443F" w:rsidP="006744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4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(контактные данные)</w:t>
      </w:r>
    </w:p>
    <w:p w:rsidR="0067443F" w:rsidRPr="0067443F" w:rsidRDefault="0067443F" w:rsidP="006744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443F" w:rsidRPr="0067443F" w:rsidRDefault="0067443F" w:rsidP="006744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4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Ходатайство</w:t>
      </w:r>
    </w:p>
    <w:p w:rsidR="0067443F" w:rsidRPr="0067443F" w:rsidRDefault="0067443F" w:rsidP="00674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4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разрешении выполнять оплачиваемую деятельность, финансируемую исключительно за счет средств иностранных государств, международных </w:t>
      </w:r>
    </w:p>
    <w:p w:rsidR="0067443F" w:rsidRPr="0067443F" w:rsidRDefault="0067443F" w:rsidP="00674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4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иностранных организаций, иностранных граждан и лиц без гражданства</w:t>
      </w: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443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Pr="00674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17 части 1 статьи 17 Федерального закона от 27 июля 2004 года № 79-ФЗ «О государственной гражданской службе Российской Федерации»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(указать сведения о деятельности, которую намерен выполнять гражданский служащий, за счет каких средств финансируется деятельность, наименование иностранных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указанной деятельности не повлечет за собой конфликта интересов.</w:t>
      </w:r>
    </w:p>
    <w:p w:rsidR="0067443F" w:rsidRPr="0067443F" w:rsidRDefault="0067443F" w:rsidP="00674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4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выполнении указанной деятельности обязуюсь соблюдать требования, предусмотренные статьями 17 и 18 Федерального закона от 27 июля 2004 года № 79-ФЗ «О государственной гражданской службе Российской Федерации».</w:t>
      </w: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                                                                      _______________                </w:t>
      </w:r>
    </w:p>
    <w:p w:rsidR="0067443F" w:rsidRPr="0067443F" w:rsidRDefault="0067443F" w:rsidP="006744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4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(дата)                                                                                                                            (подпись)                              </w:t>
      </w:r>
    </w:p>
    <w:p w:rsidR="0067443F" w:rsidRDefault="0067443F">
      <w:pPr>
        <w:sectPr w:rsidR="0067443F" w:rsidSect="0067443F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67443F" w:rsidRPr="0067443F" w:rsidRDefault="0067443F" w:rsidP="0067443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443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lastRenderedPageBreak/>
        <w:t xml:space="preserve">      </w:t>
      </w:r>
      <w:r w:rsidRPr="00674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 2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к  Положению о порядке получения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федеральными государственными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гражданскими служащими Арбитражного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суда Ульяновской области разрешения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представителя нанимателя на выполнение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>оплачиваемой деятельности, финансируемой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 исключительно за счет средств иностранных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государств, международных и иностранных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 xml:space="preserve">организаций, иностранных граждан </w:t>
      </w:r>
    </w:p>
    <w:p w:rsidR="0067443F" w:rsidRPr="0067443F" w:rsidRDefault="0067443F" w:rsidP="006744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7443F">
        <w:rPr>
          <w:rFonts w:ascii="Times New Roman" w:eastAsia="Times New Roman" w:hAnsi="Times New Roman" w:cs="Times New Roman"/>
          <w:lang w:eastAsia="ru-RU"/>
        </w:rPr>
        <w:t>и лиц без гражданства</w:t>
      </w:r>
    </w:p>
    <w:p w:rsidR="0067443F" w:rsidRPr="0067443F" w:rsidRDefault="0067443F" w:rsidP="0067443F">
      <w:pPr>
        <w:autoSpaceDE w:val="0"/>
        <w:autoSpaceDN w:val="0"/>
        <w:adjustRightInd w:val="0"/>
        <w:spacing w:before="43" w:after="0" w:line="216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43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  </w:t>
      </w:r>
    </w:p>
    <w:p w:rsidR="0067443F" w:rsidRPr="0067443F" w:rsidRDefault="0067443F" w:rsidP="0067443F">
      <w:pPr>
        <w:autoSpaceDE w:val="0"/>
        <w:autoSpaceDN w:val="0"/>
        <w:adjustRightInd w:val="0"/>
        <w:spacing w:after="0" w:line="307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44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журнала</w:t>
      </w:r>
    </w:p>
    <w:p w:rsidR="0067443F" w:rsidRPr="0067443F" w:rsidRDefault="0067443F" w:rsidP="00674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44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регистрации ходатайств</w:t>
      </w:r>
      <w:r w:rsidRPr="00674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выполнении оплачиваемой деятельности,</w:t>
      </w:r>
      <w:r w:rsidRPr="00674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4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67443F" w:rsidRPr="0067443F" w:rsidRDefault="0067443F" w:rsidP="0067443F">
      <w:pPr>
        <w:autoSpaceDE w:val="0"/>
        <w:autoSpaceDN w:val="0"/>
        <w:adjustRightInd w:val="0"/>
        <w:spacing w:after="24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460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1918"/>
        <w:gridCol w:w="1984"/>
        <w:gridCol w:w="1843"/>
        <w:gridCol w:w="2268"/>
        <w:gridCol w:w="1985"/>
        <w:gridCol w:w="1984"/>
        <w:gridCol w:w="1985"/>
      </w:tblGrid>
      <w:tr w:rsidR="0067443F" w:rsidRPr="0067443F" w:rsidTr="0012301C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30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федерального государственного гражданского служащего, представившего ходатайство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30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федерального государственного гражданского служащего, представившего ходатайство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ходатайства в отдел кадров и государственной службы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302" w:lineRule="exact"/>
              <w:ind w:left="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иностранных государств, международных и иностранных организаций, данные иностранных граждан и лиц без гражданства, за счет средств которых финансируется предполагаемая деятельность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федерального государственного гражданского служащего, принявшего ходатайство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федерального государственного гражданского служащего, принявшего ходатайство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федерального государственного гражданского служащего в получении копии ходатайства </w:t>
            </w:r>
          </w:p>
        </w:tc>
      </w:tr>
      <w:tr w:rsidR="0067443F" w:rsidRPr="0067443F" w:rsidTr="0012301C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F" w:rsidRPr="0067443F" w:rsidRDefault="0067443F" w:rsidP="00674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67443F" w:rsidRDefault="0067443F">
      <w:bookmarkStart w:id="0" w:name="_GoBack"/>
      <w:bookmarkEnd w:id="0"/>
    </w:p>
    <w:sectPr w:rsidR="0067443F" w:rsidSect="0067443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4C5" w:rsidRDefault="003504C5" w:rsidP="0067443F">
      <w:pPr>
        <w:spacing w:after="0" w:line="240" w:lineRule="auto"/>
      </w:pPr>
      <w:r>
        <w:separator/>
      </w:r>
    </w:p>
  </w:endnote>
  <w:endnote w:type="continuationSeparator" w:id="0">
    <w:p w:rsidR="003504C5" w:rsidRDefault="003504C5" w:rsidP="00674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4C5" w:rsidRDefault="003504C5" w:rsidP="0067443F">
      <w:pPr>
        <w:spacing w:after="0" w:line="240" w:lineRule="auto"/>
      </w:pPr>
      <w:r>
        <w:separator/>
      </w:r>
    </w:p>
  </w:footnote>
  <w:footnote w:type="continuationSeparator" w:id="0">
    <w:p w:rsidR="003504C5" w:rsidRDefault="003504C5" w:rsidP="00674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5395816"/>
      <w:docPartObj>
        <w:docPartGallery w:val="Page Numbers (Top of Page)"/>
        <w:docPartUnique/>
      </w:docPartObj>
    </w:sdtPr>
    <w:sdtContent>
      <w:p w:rsidR="0067443F" w:rsidRDefault="0067443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7443F" w:rsidRDefault="0067443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43F"/>
    <w:rsid w:val="003504C5"/>
    <w:rsid w:val="0067443F"/>
    <w:rsid w:val="00C9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443F"/>
  </w:style>
  <w:style w:type="paragraph" w:styleId="a5">
    <w:name w:val="footer"/>
    <w:basedOn w:val="a"/>
    <w:link w:val="a6"/>
    <w:uiPriority w:val="99"/>
    <w:unhideWhenUsed/>
    <w:rsid w:val="00674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44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443F"/>
  </w:style>
  <w:style w:type="paragraph" w:styleId="a5">
    <w:name w:val="footer"/>
    <w:basedOn w:val="a"/>
    <w:link w:val="a6"/>
    <w:uiPriority w:val="99"/>
    <w:unhideWhenUsed/>
    <w:rsid w:val="00674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44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1474</Words>
  <Characters>8405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Abramova_VA</dc:creator>
  <cp:lastModifiedBy>Abramova_VA</cp:lastModifiedBy>
  <cp:revision>1</cp:revision>
  <dcterms:created xsi:type="dcterms:W3CDTF">2017-05-17T08:03:00Z</dcterms:created>
  <dcterms:modified xsi:type="dcterms:W3CDTF">2017-05-17T08:13:00Z</dcterms:modified>
</cp:coreProperties>
</file>